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4"/>
        <w:gridCol w:w="3401"/>
      </w:tblGrid>
      <w:tr>
        <w:trPr/>
        <w:tc>
          <w:tcPr>
            <w:tcW w:w="6804" w:type="dxa"/>
            <w:tcBorders/>
            <w:vAlign w:val="center"/>
          </w:tcPr>
          <w:p>
            <w:pPr>
              <w:pStyle w:val="TableContents"/>
              <w:bidi w:val="0"/>
              <w:spacing w:before="0" w:after="283"/>
              <w:jc w:val="left"/>
              <w:rPr/>
            </w:pPr>
            <w:r>
              <w:rPr/>
              <w:t>Name of Issuer</w:t>
            </w:r>
          </w:p>
        </w:tc>
        <w:tc>
          <w:tcPr>
            <w:tcW w:w="3401" w:type="dxa"/>
            <w:tcBorders/>
            <w:vAlign w:val="center"/>
          </w:tcPr>
          <w:p>
            <w:pPr>
              <w:pStyle w:val="TableContents"/>
              <w:bidi w:val="0"/>
              <w:spacing w:before="0" w:after="0"/>
              <w:jc w:val="left"/>
              <w:rPr/>
            </w:pPr>
            <w:r>
              <w:rPr/>
              <w:t>Nexxen International Ltd.</w:t>
            </w:r>
          </w:p>
        </w:tc>
      </w:tr>
      <w:tr>
        <w:trPr/>
        <w:tc>
          <w:tcPr>
            <w:tcW w:w="6804" w:type="dxa"/>
            <w:tcBorders/>
            <w:vAlign w:val="center"/>
          </w:tcPr>
          <w:p>
            <w:pPr>
              <w:pStyle w:val="TableContents"/>
              <w:bidi w:val="0"/>
              <w:spacing w:before="0" w:after="283"/>
              <w:jc w:val="left"/>
              <w:rPr/>
            </w:pPr>
            <w:r>
              <w:rPr/>
              <w:t>SEC File Number</w:t>
            </w:r>
          </w:p>
        </w:tc>
        <w:tc>
          <w:tcPr>
            <w:tcW w:w="3401" w:type="dxa"/>
            <w:tcBorders/>
            <w:vAlign w:val="center"/>
          </w:tcPr>
          <w:p>
            <w:pPr>
              <w:pStyle w:val="TableContents"/>
              <w:bidi w:val="0"/>
              <w:spacing w:before="0" w:after="0"/>
              <w:jc w:val="left"/>
              <w:rPr/>
            </w:pPr>
            <w:r>
              <w:rPr/>
              <w:t>001-40504</w:t>
            </w:r>
          </w:p>
        </w:tc>
      </w:tr>
      <w:tr>
        <w:trPr/>
        <w:tc>
          <w:tcPr>
            <w:tcW w:w="6804" w:type="dxa"/>
            <w:tcBorders/>
            <w:vAlign w:val="center"/>
          </w:tcPr>
          <w:p>
            <w:pPr>
              <w:pStyle w:val="TableContents"/>
              <w:bidi w:val="0"/>
              <w:spacing w:before="0" w:after="283"/>
              <w:jc w:val="left"/>
              <w:rPr/>
            </w:pPr>
            <w:r>
              <w:rPr/>
              <w:t>Address of Issuer</w:t>
            </w:r>
          </w:p>
        </w:tc>
        <w:tc>
          <w:tcPr>
            <w:tcW w:w="3401" w:type="dxa"/>
            <w:tcBorders/>
            <w:vAlign w:val="center"/>
          </w:tcPr>
          <w:p>
            <w:pPr>
              <w:pStyle w:val="TableContents"/>
              <w:bidi w:val="0"/>
              <w:spacing w:before="0" w:after="0"/>
              <w:jc w:val="left"/>
              <w:rPr/>
            </w:pPr>
            <w:r>
              <w:rPr/>
              <w:t>82 Yigal Alon Street</w:t>
              <w:br/>
              <w:t>Tel Aviv</w:t>
              <w:br/>
              <w:t xml:space="preserve">ISRAEL </w:t>
              <w:br/>
              <w:t>6789124</w:t>
            </w:r>
          </w:p>
        </w:tc>
      </w:tr>
      <w:tr>
        <w:trPr/>
        <w:tc>
          <w:tcPr>
            <w:tcW w:w="6804" w:type="dxa"/>
            <w:tcBorders/>
            <w:vAlign w:val="center"/>
          </w:tcPr>
          <w:p>
            <w:pPr>
              <w:pStyle w:val="TableContents"/>
              <w:bidi w:val="0"/>
              <w:spacing w:before="0" w:after="283"/>
              <w:jc w:val="left"/>
              <w:rPr/>
            </w:pPr>
            <w:r>
              <w:rPr/>
              <w:t>Phone</w:t>
            </w:r>
          </w:p>
        </w:tc>
        <w:tc>
          <w:tcPr>
            <w:tcW w:w="3401" w:type="dxa"/>
            <w:tcBorders/>
            <w:vAlign w:val="center"/>
          </w:tcPr>
          <w:p>
            <w:pPr>
              <w:pStyle w:val="TableContents"/>
              <w:bidi w:val="0"/>
              <w:spacing w:before="0" w:after="0"/>
              <w:jc w:val="left"/>
              <w:rPr/>
            </w:pPr>
            <w:r>
              <w:rPr/>
              <w:t>972-3-545-3900</w:t>
            </w:r>
          </w:p>
        </w:tc>
      </w:tr>
      <w:tr>
        <w:trPr/>
        <w:tc>
          <w:tcPr>
            <w:tcW w:w="6804" w:type="dxa"/>
            <w:tcBorders/>
            <w:vAlign w:val="center"/>
          </w:tcPr>
          <w:p>
            <w:pPr>
              <w:pStyle w:val="TableContents"/>
              <w:bidi w:val="0"/>
              <w:spacing w:before="0" w:after="283"/>
              <w:jc w:val="left"/>
              <w:rPr/>
            </w:pPr>
            <w:r>
              <w:rPr/>
              <w:t>Name of Person for Whose Account the Securities are To Be Sold</w:t>
            </w:r>
          </w:p>
        </w:tc>
        <w:tc>
          <w:tcPr>
            <w:tcW w:w="3401" w:type="dxa"/>
            <w:tcBorders/>
            <w:vAlign w:val="center"/>
          </w:tcPr>
          <w:p>
            <w:pPr>
              <w:pStyle w:val="TableContents"/>
              <w:bidi w:val="0"/>
              <w:spacing w:before="0" w:after="0"/>
              <w:jc w:val="left"/>
              <w:rPr/>
            </w:pPr>
            <w:r>
              <w:rPr/>
              <w:t>Yaniv Carmi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4" w:type="dxa"/>
            <w:tcBorders/>
            <w:vAlign w:val="center"/>
          </w:tcPr>
          <w:p>
            <w:pPr>
              <w:pStyle w:val="TableContents"/>
              <w:bidi w:val="0"/>
              <w:spacing w:before="0" w:after="283"/>
              <w:jc w:val="left"/>
              <w:rPr/>
            </w:pPr>
            <w:r>
              <w:rPr/>
              <w:t>Relationship to Issuer</w:t>
            </w:r>
          </w:p>
        </w:tc>
        <w:tc>
          <w:tcPr>
            <w:tcW w:w="34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6533</w:t>
            </w:r>
          </w:p>
        </w:tc>
        <w:tc>
          <w:tcPr>
            <w:tcW w:w="1346" w:type="dxa"/>
            <w:tcBorders/>
            <w:vAlign w:val="center"/>
          </w:tcPr>
          <w:p>
            <w:pPr>
              <w:pStyle w:val="TableContents"/>
              <w:bidi w:val="0"/>
              <w:spacing w:before="0" w:after="283"/>
              <w:jc w:val="left"/>
              <w:rPr/>
            </w:pPr>
            <w:r>
              <w:rPr/>
              <w:t>59907.61</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09/10/2026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09/10/2026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26133</w:t>
            </w:r>
          </w:p>
        </w:tc>
        <w:tc>
          <w:tcPr>
            <w:tcW w:w="1035" w:type="dxa"/>
            <w:tcBorders/>
            <w:vAlign w:val="center"/>
          </w:tcPr>
          <w:p>
            <w:pPr>
              <w:pStyle w:val="TableContents"/>
              <w:bidi w:val="0"/>
              <w:spacing w:before="0" w:after="283"/>
              <w:jc w:val="left"/>
              <w:rPr/>
            </w:pPr>
            <w:r>
              <w:rPr/>
              <w:t>09/10/2026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63050</w:t>
            </w:r>
          </w:p>
        </w:tc>
        <w:tc>
          <w:tcPr>
            <w:tcW w:w="1777" w:type="dxa"/>
            <w:tcBorders/>
            <w:vAlign w:val="center"/>
          </w:tcPr>
          <w:p>
            <w:pPr>
              <w:pStyle w:val="TableContents"/>
              <w:bidi w:val="0"/>
              <w:spacing w:before="0" w:after="283"/>
              <w:jc w:val="left"/>
              <w:rPr/>
            </w:pPr>
            <w:r>
              <w:rPr/>
              <w:t>629789.90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07/14/2026</w:t>
            </w:r>
          </w:p>
        </w:tc>
        <w:tc>
          <w:tcPr>
            <w:tcW w:w="1575" w:type="dxa"/>
            <w:tcBorders/>
            <w:vAlign w:val="center"/>
          </w:tcPr>
          <w:p>
            <w:pPr>
              <w:pStyle w:val="TableContents"/>
              <w:bidi w:val="0"/>
              <w:spacing w:before="0" w:after="283"/>
              <w:jc w:val="left"/>
              <w:rPr/>
            </w:pPr>
            <w:r>
              <w:rPr/>
              <w:t>215</w:t>
            </w:r>
          </w:p>
        </w:tc>
        <w:tc>
          <w:tcPr>
            <w:tcW w:w="1777" w:type="dxa"/>
            <w:tcBorders/>
            <w:vAlign w:val="center"/>
          </w:tcPr>
          <w:p>
            <w:pPr>
              <w:pStyle w:val="TableContents"/>
              <w:bidi w:val="0"/>
              <w:spacing w:before="0" w:after="283"/>
              <w:jc w:val="left"/>
              <w:rPr/>
            </w:pPr>
            <w:r>
              <w:rPr/>
              <w:t>2150.00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07/15/2026</w:t>
            </w:r>
          </w:p>
        </w:tc>
        <w:tc>
          <w:tcPr>
            <w:tcW w:w="1575" w:type="dxa"/>
            <w:tcBorders/>
            <w:vAlign w:val="center"/>
          </w:tcPr>
          <w:p>
            <w:pPr>
              <w:pStyle w:val="TableContents"/>
              <w:bidi w:val="0"/>
              <w:spacing w:before="0" w:after="283"/>
              <w:jc w:val="left"/>
              <w:rPr/>
            </w:pPr>
            <w:r>
              <w:rPr/>
              <w:t>55303</w:t>
            </w:r>
          </w:p>
        </w:tc>
        <w:tc>
          <w:tcPr>
            <w:tcW w:w="1777" w:type="dxa"/>
            <w:tcBorders/>
            <w:vAlign w:val="center"/>
          </w:tcPr>
          <w:p>
            <w:pPr>
              <w:pStyle w:val="TableContents"/>
              <w:bidi w:val="0"/>
              <w:spacing w:before="0" w:after="283"/>
              <w:jc w:val="left"/>
              <w:rPr/>
            </w:pPr>
            <w:r>
              <w:rPr/>
              <w:t>560042.42</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07/16/2026</w:t>
            </w:r>
          </w:p>
        </w:tc>
        <w:tc>
          <w:tcPr>
            <w:tcW w:w="1575" w:type="dxa"/>
            <w:tcBorders/>
            <w:vAlign w:val="center"/>
          </w:tcPr>
          <w:p>
            <w:pPr>
              <w:pStyle w:val="TableContents"/>
              <w:bidi w:val="0"/>
              <w:spacing w:before="0" w:after="283"/>
              <w:jc w:val="left"/>
              <w:rPr/>
            </w:pPr>
            <w:r>
              <w:rPr/>
              <w:t>80782</w:t>
            </w:r>
          </w:p>
        </w:tc>
        <w:tc>
          <w:tcPr>
            <w:tcW w:w="1777" w:type="dxa"/>
            <w:tcBorders/>
            <w:vAlign w:val="center"/>
          </w:tcPr>
          <w:p>
            <w:pPr>
              <w:pStyle w:val="TableContents"/>
              <w:bidi w:val="0"/>
              <w:spacing w:before="0" w:after="283"/>
              <w:jc w:val="left"/>
              <w:rPr/>
            </w:pPr>
            <w:r>
              <w:rPr/>
              <w:t>835016.72</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07/17/2026</w:t>
            </w:r>
          </w:p>
        </w:tc>
        <w:tc>
          <w:tcPr>
            <w:tcW w:w="1575" w:type="dxa"/>
            <w:tcBorders/>
            <w:vAlign w:val="center"/>
          </w:tcPr>
          <w:p>
            <w:pPr>
              <w:pStyle w:val="TableContents"/>
              <w:bidi w:val="0"/>
              <w:spacing w:before="0" w:after="283"/>
              <w:jc w:val="left"/>
              <w:rPr/>
            </w:pPr>
            <w:r>
              <w:rPr/>
              <w:t>400</w:t>
            </w:r>
          </w:p>
        </w:tc>
        <w:tc>
          <w:tcPr>
            <w:tcW w:w="1777" w:type="dxa"/>
            <w:tcBorders/>
            <w:vAlign w:val="center"/>
          </w:tcPr>
          <w:p>
            <w:pPr>
              <w:pStyle w:val="TableContents"/>
              <w:bidi w:val="0"/>
              <w:spacing w:before="0" w:after="283"/>
              <w:jc w:val="left"/>
              <w:rPr/>
            </w:pPr>
            <w:r>
              <w:rPr/>
              <w:t>4154.00</w:t>
            </w:r>
          </w:p>
        </w:tc>
      </w:tr>
      <w:tr>
        <w:trPr/>
        <w:tc>
          <w:tcPr>
            <w:tcW w:w="2907" w:type="dxa"/>
            <w:tcBorders/>
            <w:vAlign w:val="center"/>
          </w:tcPr>
          <w:p>
            <w:pPr>
              <w:pStyle w:val="TableContents"/>
              <w:bidi w:val="0"/>
              <w:spacing w:before="0" w:after="283"/>
              <w:jc w:val="left"/>
              <w:rPr/>
            </w:pPr>
            <w:r>
              <w:rPr/>
              <w:t>Yaniv Carmi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07/28/2026</w:t>
            </w:r>
          </w:p>
        </w:tc>
        <w:tc>
          <w:tcPr>
            <w:tcW w:w="1575" w:type="dxa"/>
            <w:tcBorders/>
            <w:vAlign w:val="center"/>
          </w:tcPr>
          <w:p>
            <w:pPr>
              <w:pStyle w:val="TableContents"/>
              <w:bidi w:val="0"/>
              <w:spacing w:before="0" w:after="283"/>
              <w:jc w:val="left"/>
              <w:rPr/>
            </w:pPr>
            <w:r>
              <w:rPr/>
              <w:t>34079</w:t>
            </w:r>
          </w:p>
        </w:tc>
        <w:tc>
          <w:tcPr>
            <w:tcW w:w="1777" w:type="dxa"/>
            <w:tcBorders/>
            <w:vAlign w:val="center"/>
          </w:tcPr>
          <w:p>
            <w:pPr>
              <w:pStyle w:val="TableContents"/>
              <w:bidi w:val="0"/>
              <w:spacing w:before="0" w:after="283"/>
              <w:jc w:val="left"/>
              <w:rPr/>
            </w:pPr>
            <w:r>
              <w:rPr/>
              <w:t>356344.42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93"/>
        <w:gridCol w:w="6812"/>
      </w:tblGrid>
      <w:tr>
        <w:trPr/>
        <w:tc>
          <w:tcPr>
            <w:tcW w:w="3393" w:type="dxa"/>
            <w:tcBorders/>
            <w:vAlign w:val="center"/>
          </w:tcPr>
          <w:p>
            <w:pPr>
              <w:pStyle w:val="TableContents"/>
              <w:bidi w:val="0"/>
              <w:spacing w:before="0" w:after="283"/>
              <w:jc w:val="left"/>
              <w:rPr/>
            </w:pPr>
            <w:r>
              <w:rPr/>
              <w:t>Remarks</w:t>
            </w:r>
          </w:p>
        </w:tc>
        <w:tc>
          <w:tcPr>
            <w:tcW w:w="6812" w:type="dxa"/>
            <w:tcBorders/>
            <w:vAlign w:val="center"/>
          </w:tcPr>
          <w:p>
            <w:pPr>
              <w:pStyle w:val="TableContents"/>
              <w:bidi w:val="0"/>
              <w:spacing w:before="0" w:after="0"/>
              <w:jc w:val="left"/>
              <w:rPr/>
            </w:pPr>
            <w:r>
              <w:rPr/>
              <w:t>The securities are being sold pursuant to a Rule 10b5-1 trading plan adopted on 05/16/2025_x005F_x000D_ Shares sold to cover tax withholding obligations upon vesting of equity awards.</w:t>
            </w:r>
          </w:p>
        </w:tc>
      </w:tr>
      <w:tr>
        <w:trPr/>
        <w:tc>
          <w:tcPr>
            <w:tcW w:w="3393" w:type="dxa"/>
            <w:tcBorders/>
            <w:vAlign w:val="center"/>
          </w:tcPr>
          <w:p>
            <w:pPr>
              <w:pStyle w:val="TableContents"/>
              <w:bidi w:val="0"/>
              <w:spacing w:before="0" w:after="283"/>
              <w:jc w:val="left"/>
              <w:rPr/>
            </w:pPr>
            <w:r>
              <w:rPr/>
              <w:t>Date of Notice</w:t>
            </w:r>
          </w:p>
        </w:tc>
        <w:tc>
          <w:tcPr>
            <w:tcW w:w="6812" w:type="dxa"/>
            <w:tcBorders/>
            <w:vAlign w:val="center"/>
          </w:tcPr>
          <w:p>
            <w:pPr>
              <w:pStyle w:val="TableContents"/>
              <w:bidi w:val="0"/>
              <w:spacing w:before="0" w:after="0"/>
              <w:jc w:val="left"/>
              <w:rPr/>
            </w:pPr>
            <w:r>
              <w:rPr/>
              <w:t>09/10/2026</w:t>
            </w:r>
          </w:p>
        </w:tc>
      </w:tr>
      <w:tr>
        <w:trPr/>
        <w:tc>
          <w:tcPr>
            <w:tcW w:w="3393" w:type="dxa"/>
            <w:tcBorders/>
            <w:vAlign w:val="center"/>
          </w:tcPr>
          <w:p>
            <w:pPr>
              <w:pStyle w:val="TableContents"/>
              <w:bidi w:val="0"/>
              <w:spacing w:before="0" w:after="283"/>
              <w:jc w:val="left"/>
              <w:rPr/>
            </w:pPr>
            <w:r>
              <w:rPr/>
              <w:t>Date of Plan Adoption or Giving of Instruction, If Relying on Rule 10b5-1</w:t>
            </w:r>
          </w:p>
        </w:tc>
        <w:tc>
          <w:tcPr>
            <w:tcW w:w="6812"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93" w:type="dxa"/>
            <w:tcBorders/>
            <w:vAlign w:val="center"/>
          </w:tcPr>
          <w:p>
            <w:pPr>
              <w:pStyle w:val="TableContents"/>
              <w:bidi w:val="0"/>
              <w:spacing w:before="0" w:after="283"/>
              <w:jc w:val="left"/>
              <w:rPr/>
            </w:pPr>
            <w:r>
              <w:rPr/>
              <w:t>Signature</w:t>
            </w:r>
          </w:p>
        </w:tc>
        <w:tc>
          <w:tcPr>
            <w:tcW w:w="6812" w:type="dxa"/>
            <w:tcBorders/>
            <w:vAlign w:val="center"/>
          </w:tcPr>
          <w:p>
            <w:pPr>
              <w:pStyle w:val="TableContents"/>
              <w:bidi w:val="0"/>
              <w:spacing w:before="0" w:after="0"/>
              <w:jc w:val="left"/>
              <w:rPr/>
            </w:pPr>
            <w:r>
              <w:rPr/>
              <w:t>Yaniv Carmi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3793</Characters>
  <CharactersWithSpaces>4468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