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0001980184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04"/>
        <w:gridCol w:w="3401"/>
      </w:tblGrid>
      <w:tr>
        <w:trPr/>
        <w:tc>
          <w:tcPr>
            <w:tcW w:w="6804" w:type="dxa"/>
            <w:tcBorders/>
            <w:vAlign w:val="center"/>
          </w:tcPr>
          <w:p>
            <w:pPr>
              <w:pStyle w:val="TableContents"/>
              <w:bidi w:val="0"/>
              <w:spacing w:before="0" w:after="283"/>
              <w:jc w:val="left"/>
              <w:rPr/>
            </w:pPr>
            <w:r>
              <w:rPr/>
              <w:t>Name of Issuer</w:t>
            </w:r>
          </w:p>
        </w:tc>
        <w:tc>
          <w:tcPr>
            <w:tcW w:w="3401" w:type="dxa"/>
            <w:tcBorders/>
            <w:vAlign w:val="center"/>
          </w:tcPr>
          <w:p>
            <w:pPr>
              <w:pStyle w:val="TableContents"/>
              <w:bidi w:val="0"/>
              <w:spacing w:before="0" w:after="0"/>
              <w:jc w:val="left"/>
              <w:rPr/>
            </w:pPr>
            <w:r>
              <w:rPr/>
              <w:t>Nexxen International Ltd.</w:t>
            </w:r>
          </w:p>
        </w:tc>
      </w:tr>
      <w:tr>
        <w:trPr/>
        <w:tc>
          <w:tcPr>
            <w:tcW w:w="6804" w:type="dxa"/>
            <w:tcBorders/>
            <w:vAlign w:val="center"/>
          </w:tcPr>
          <w:p>
            <w:pPr>
              <w:pStyle w:val="TableContents"/>
              <w:bidi w:val="0"/>
              <w:spacing w:before="0" w:after="283"/>
              <w:jc w:val="left"/>
              <w:rPr/>
            </w:pPr>
            <w:r>
              <w:rPr/>
              <w:t>SEC File Number</w:t>
            </w:r>
          </w:p>
        </w:tc>
        <w:tc>
          <w:tcPr>
            <w:tcW w:w="3401" w:type="dxa"/>
            <w:tcBorders/>
            <w:vAlign w:val="center"/>
          </w:tcPr>
          <w:p>
            <w:pPr>
              <w:pStyle w:val="TableContents"/>
              <w:bidi w:val="0"/>
              <w:spacing w:before="0" w:after="0"/>
              <w:jc w:val="left"/>
              <w:rPr/>
            </w:pPr>
            <w:r>
              <w:rPr/>
              <w:t>001-40504</w:t>
            </w:r>
          </w:p>
        </w:tc>
      </w:tr>
      <w:tr>
        <w:trPr/>
        <w:tc>
          <w:tcPr>
            <w:tcW w:w="6804" w:type="dxa"/>
            <w:tcBorders/>
            <w:vAlign w:val="center"/>
          </w:tcPr>
          <w:p>
            <w:pPr>
              <w:pStyle w:val="TableContents"/>
              <w:bidi w:val="0"/>
              <w:spacing w:before="0" w:after="283"/>
              <w:jc w:val="left"/>
              <w:rPr/>
            </w:pPr>
            <w:r>
              <w:rPr/>
              <w:t>Address of Issuer</w:t>
            </w:r>
          </w:p>
        </w:tc>
        <w:tc>
          <w:tcPr>
            <w:tcW w:w="3401" w:type="dxa"/>
            <w:tcBorders/>
            <w:vAlign w:val="center"/>
          </w:tcPr>
          <w:p>
            <w:pPr>
              <w:pStyle w:val="TableContents"/>
              <w:bidi w:val="0"/>
              <w:spacing w:before="0" w:after="0"/>
              <w:jc w:val="left"/>
              <w:rPr/>
            </w:pPr>
            <w:r>
              <w:rPr/>
              <w:t>82 Yigal Alon Street</w:t>
              <w:br/>
              <w:t>Tel Aviv</w:t>
              <w:br/>
              <w:t xml:space="preserve">ISRAEL </w:t>
              <w:br/>
              <w:t>6789124</w:t>
            </w:r>
          </w:p>
        </w:tc>
      </w:tr>
      <w:tr>
        <w:trPr/>
        <w:tc>
          <w:tcPr>
            <w:tcW w:w="6804" w:type="dxa"/>
            <w:tcBorders/>
            <w:vAlign w:val="center"/>
          </w:tcPr>
          <w:p>
            <w:pPr>
              <w:pStyle w:val="TableContents"/>
              <w:bidi w:val="0"/>
              <w:spacing w:before="0" w:after="283"/>
              <w:jc w:val="left"/>
              <w:rPr/>
            </w:pPr>
            <w:r>
              <w:rPr/>
              <w:t>Phone</w:t>
            </w:r>
          </w:p>
        </w:tc>
        <w:tc>
          <w:tcPr>
            <w:tcW w:w="3401" w:type="dxa"/>
            <w:tcBorders/>
            <w:vAlign w:val="center"/>
          </w:tcPr>
          <w:p>
            <w:pPr>
              <w:pStyle w:val="TableContents"/>
              <w:bidi w:val="0"/>
              <w:spacing w:before="0" w:after="0"/>
              <w:jc w:val="left"/>
              <w:rPr/>
            </w:pPr>
            <w:r>
              <w:rPr/>
              <w:t>972-3-545-3900</w:t>
            </w:r>
          </w:p>
        </w:tc>
      </w:tr>
      <w:tr>
        <w:trPr/>
        <w:tc>
          <w:tcPr>
            <w:tcW w:w="6804" w:type="dxa"/>
            <w:tcBorders/>
            <w:vAlign w:val="center"/>
          </w:tcPr>
          <w:p>
            <w:pPr>
              <w:pStyle w:val="TableContents"/>
              <w:bidi w:val="0"/>
              <w:spacing w:before="0" w:after="283"/>
              <w:jc w:val="left"/>
              <w:rPr/>
            </w:pPr>
            <w:r>
              <w:rPr/>
              <w:t>Name of Person for Whose Account the Securities are To Be Sold</w:t>
            </w:r>
          </w:p>
        </w:tc>
        <w:tc>
          <w:tcPr>
            <w:tcW w:w="3401" w:type="dxa"/>
            <w:tcBorders/>
            <w:vAlign w:val="center"/>
          </w:tcPr>
          <w:p>
            <w:pPr>
              <w:pStyle w:val="TableContents"/>
              <w:bidi w:val="0"/>
              <w:spacing w:before="0" w:after="0"/>
              <w:jc w:val="left"/>
              <w:rPr/>
            </w:pPr>
            <w:r>
              <w:rPr/>
              <w:t>Yaniv Carmi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04" w:type="dxa"/>
            <w:tcBorders/>
            <w:vAlign w:val="center"/>
          </w:tcPr>
          <w:p>
            <w:pPr>
              <w:pStyle w:val="TableContents"/>
              <w:bidi w:val="0"/>
              <w:spacing w:before="0" w:after="283"/>
              <w:jc w:val="left"/>
              <w:rPr/>
            </w:pPr>
            <w:r>
              <w:rPr/>
              <w:t>Relationship to Issuer</w:t>
            </w:r>
          </w:p>
        </w:tc>
        <w:tc>
          <w:tcPr>
            <w:tcW w:w="340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2"/>
        <w:gridCol w:w="1778"/>
        <w:gridCol w:w="1140"/>
        <w:gridCol w:w="1346"/>
        <w:gridCol w:w="1527"/>
        <w:gridCol w:w="1552"/>
        <w:gridCol w:w="1350"/>
      </w:tblGrid>
      <w:tr>
        <w:trPr/>
        <w:tc>
          <w:tcPr>
            <w:tcW w:w="1512" w:type="dxa"/>
            <w:tcBorders/>
            <w:vAlign w:val="center"/>
          </w:tcPr>
          <w:p>
            <w:pPr>
              <w:pStyle w:val="TableHeading"/>
              <w:suppressLineNumbers/>
              <w:bidi w:val="0"/>
              <w:spacing w:before="0" w:after="283"/>
              <w:jc w:val="center"/>
              <w:rPr/>
            </w:pPr>
            <w:r>
              <w:rPr/>
              <w:t>Title of the Class of Securities To Be Sold</w:t>
            </w:r>
          </w:p>
        </w:tc>
        <w:tc>
          <w:tcPr>
            <w:tcW w:w="1778" w:type="dxa"/>
            <w:tcBorders/>
            <w:vAlign w:val="center"/>
          </w:tcPr>
          <w:p>
            <w:pPr>
              <w:pStyle w:val="TableHeading"/>
              <w:suppressLineNumbers/>
              <w:bidi w:val="0"/>
              <w:spacing w:before="0" w:after="283"/>
              <w:jc w:val="center"/>
              <w:rPr/>
            </w:pPr>
            <w:r>
              <w:rPr/>
              <w:t>Name and Address of the Broker</w:t>
            </w:r>
          </w:p>
        </w:tc>
        <w:tc>
          <w:tcPr>
            <w:tcW w:w="1140" w:type="dxa"/>
            <w:tcBorders/>
            <w:vAlign w:val="center"/>
          </w:tcPr>
          <w:p>
            <w:pPr>
              <w:pStyle w:val="TableHeading"/>
              <w:suppressLineNumbers/>
              <w:bidi w:val="0"/>
              <w:spacing w:before="0" w:after="283"/>
              <w:jc w:val="center"/>
              <w:rPr/>
            </w:pPr>
            <w:r>
              <w:rPr/>
              <w:t>Number of Shares or Other Units To Be Sold</w:t>
            </w:r>
          </w:p>
        </w:tc>
        <w:tc>
          <w:tcPr>
            <w:tcW w:w="1346" w:type="dxa"/>
            <w:tcBorders/>
            <w:vAlign w:val="center"/>
          </w:tcPr>
          <w:p>
            <w:pPr>
              <w:pStyle w:val="TableHeading"/>
              <w:suppressLineNumbers/>
              <w:bidi w:val="0"/>
              <w:spacing w:before="0" w:after="283"/>
              <w:jc w:val="center"/>
              <w:rPr/>
            </w:pPr>
            <w:r>
              <w:rPr/>
              <w:t>Aggregate Market Value</w:t>
            </w:r>
          </w:p>
        </w:tc>
        <w:tc>
          <w:tcPr>
            <w:tcW w:w="1527"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50" w:type="dxa"/>
            <w:tcBorders/>
            <w:vAlign w:val="center"/>
          </w:tcPr>
          <w:p>
            <w:pPr>
              <w:pStyle w:val="TableHeading"/>
              <w:suppressLineNumbers/>
              <w:bidi w:val="0"/>
              <w:spacing w:before="0" w:after="283"/>
              <w:jc w:val="center"/>
              <w:rPr/>
            </w:pPr>
            <w:r>
              <w:rPr/>
              <w:t>Name the Securities Exchange</w:t>
            </w:r>
          </w:p>
        </w:tc>
      </w:tr>
      <w:tr>
        <w:trPr/>
        <w:tc>
          <w:tcPr>
            <w:tcW w:w="1512" w:type="dxa"/>
            <w:tcBorders/>
            <w:vAlign w:val="center"/>
          </w:tcPr>
          <w:p>
            <w:pPr>
              <w:pStyle w:val="TableContents"/>
              <w:bidi w:val="0"/>
              <w:spacing w:before="0" w:after="283"/>
              <w:jc w:val="left"/>
              <w:rPr/>
            </w:pPr>
            <w:r>
              <w:rPr/>
              <w:t>Ordinary Shares</w:t>
            </w:r>
          </w:p>
        </w:tc>
        <w:tc>
          <w:tcPr>
            <w:tcW w:w="1778" w:type="dxa"/>
            <w:tcBorders/>
            <w:vAlign w:val="center"/>
          </w:tcPr>
          <w:p>
            <w:pPr>
              <w:pStyle w:val="TableContents"/>
              <w:bidi w:val="0"/>
              <w:spacing w:before="0" w:after="0"/>
              <w:jc w:val="left"/>
              <w:rPr/>
            </w:pPr>
            <w:r>
              <w:rPr/>
              <w:t>Oppenheimer &amp; Co. Inc.</w:t>
              <w:br/>
              <w:t>85 Broad St.</w:t>
              <w:br/>
              <w:t>New York   NY   10004</w:t>
            </w:r>
          </w:p>
        </w:tc>
        <w:tc>
          <w:tcPr>
            <w:tcW w:w="1140" w:type="dxa"/>
            <w:tcBorders/>
            <w:vAlign w:val="center"/>
          </w:tcPr>
          <w:p>
            <w:pPr>
              <w:pStyle w:val="TableContents"/>
              <w:bidi w:val="0"/>
              <w:spacing w:before="0" w:after="283"/>
              <w:jc w:val="left"/>
              <w:rPr/>
            </w:pPr>
            <w:r>
              <w:rPr/>
              <w:t>2251</w:t>
            </w:r>
          </w:p>
        </w:tc>
        <w:tc>
          <w:tcPr>
            <w:tcW w:w="1346" w:type="dxa"/>
            <w:tcBorders/>
            <w:vAlign w:val="center"/>
          </w:tcPr>
          <w:p>
            <w:pPr>
              <w:pStyle w:val="TableContents"/>
              <w:bidi w:val="0"/>
              <w:spacing w:before="0" w:after="283"/>
              <w:jc w:val="left"/>
              <w:rPr/>
            </w:pPr>
            <w:r>
              <w:rPr/>
              <w:t>21069.36</w:t>
            </w:r>
          </w:p>
        </w:tc>
        <w:tc>
          <w:tcPr>
            <w:tcW w:w="1527" w:type="dxa"/>
            <w:tcBorders/>
            <w:vAlign w:val="center"/>
          </w:tcPr>
          <w:p>
            <w:pPr>
              <w:pStyle w:val="TableContents"/>
              <w:bidi w:val="0"/>
              <w:spacing w:before="0" w:after="283"/>
              <w:jc w:val="left"/>
              <w:rPr/>
            </w:pPr>
            <w:r>
              <w:rPr/>
              <w:t>56284083</w:t>
            </w:r>
          </w:p>
        </w:tc>
        <w:tc>
          <w:tcPr>
            <w:tcW w:w="1552" w:type="dxa"/>
            <w:tcBorders/>
            <w:vAlign w:val="center"/>
          </w:tcPr>
          <w:p>
            <w:pPr>
              <w:pStyle w:val="TableContents"/>
              <w:bidi w:val="0"/>
              <w:spacing w:before="0" w:after="283"/>
              <w:jc w:val="left"/>
              <w:rPr/>
            </w:pPr>
            <w:r>
              <w:rPr/>
              <w:t>09/15/2026</w:t>
            </w:r>
          </w:p>
        </w:tc>
        <w:tc>
          <w:tcPr>
            <w:tcW w:w="135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40"/>
        <w:gridCol w:w="1094"/>
        <w:gridCol w:w="1406"/>
        <w:gridCol w:w="1350"/>
        <w:gridCol w:w="511"/>
        <w:gridCol w:w="1094"/>
        <w:gridCol w:w="1132"/>
        <w:gridCol w:w="1035"/>
        <w:gridCol w:w="1543"/>
      </w:tblGrid>
      <w:tr>
        <w:trPr/>
        <w:tc>
          <w:tcPr>
            <w:tcW w:w="1040" w:type="dxa"/>
            <w:tcBorders/>
            <w:vAlign w:val="center"/>
          </w:tcPr>
          <w:p>
            <w:pPr>
              <w:pStyle w:val="TableHeading"/>
              <w:suppressLineNumbers/>
              <w:bidi w:val="0"/>
              <w:spacing w:before="0" w:after="283"/>
              <w:jc w:val="center"/>
              <w:rPr/>
            </w:pPr>
            <w:r>
              <w:rPr/>
              <w:t>Title of the Class</w:t>
            </w:r>
          </w:p>
        </w:tc>
        <w:tc>
          <w:tcPr>
            <w:tcW w:w="1094" w:type="dxa"/>
            <w:tcBorders/>
            <w:vAlign w:val="center"/>
          </w:tcPr>
          <w:p>
            <w:pPr>
              <w:pStyle w:val="TableHeading"/>
              <w:suppressLineNumbers/>
              <w:bidi w:val="0"/>
              <w:spacing w:before="0" w:after="283"/>
              <w:jc w:val="center"/>
              <w:rPr/>
            </w:pPr>
            <w:r>
              <w:rPr/>
              <w:t>Date you Acquired</w:t>
            </w:r>
          </w:p>
        </w:tc>
        <w:tc>
          <w:tcPr>
            <w:tcW w:w="1406" w:type="dxa"/>
            <w:tcBorders/>
            <w:vAlign w:val="center"/>
          </w:tcPr>
          <w:p>
            <w:pPr>
              <w:pStyle w:val="TableHeading"/>
              <w:suppressLineNumbers/>
              <w:bidi w:val="0"/>
              <w:spacing w:before="0" w:after="283"/>
              <w:jc w:val="center"/>
              <w:rPr/>
            </w:pPr>
            <w:r>
              <w:rPr/>
              <w:t>Nature of Acquisition Transaction</w:t>
            </w:r>
          </w:p>
        </w:tc>
        <w:tc>
          <w:tcPr>
            <w:tcW w:w="1350" w:type="dxa"/>
            <w:tcBorders/>
            <w:vAlign w:val="center"/>
          </w:tcPr>
          <w:p>
            <w:pPr>
              <w:pStyle w:val="TableHeading"/>
              <w:suppressLineNumbers/>
              <w:bidi w:val="0"/>
              <w:spacing w:before="0" w:after="283"/>
              <w:jc w:val="center"/>
              <w:rPr/>
            </w:pPr>
            <w:r>
              <w:rPr/>
              <w:t>Name of Person from Whom Acquired</w:t>
            </w:r>
          </w:p>
        </w:tc>
        <w:tc>
          <w:tcPr>
            <w:tcW w:w="511" w:type="dxa"/>
            <w:tcBorders/>
            <w:vAlign w:val="center"/>
          </w:tcPr>
          <w:p>
            <w:pPr>
              <w:pStyle w:val="TableHeading"/>
              <w:suppressLineNumbers/>
              <w:bidi w:val="0"/>
              <w:spacing w:before="0" w:after="283"/>
              <w:jc w:val="center"/>
              <w:rPr/>
            </w:pPr>
            <w:r>
              <w:rPr/>
              <w:t>Is this a Gift?</w:t>
            </w:r>
          </w:p>
        </w:tc>
        <w:tc>
          <w:tcPr>
            <w:tcW w:w="1094" w:type="dxa"/>
            <w:tcBorders/>
            <w:vAlign w:val="center"/>
          </w:tcPr>
          <w:p>
            <w:pPr>
              <w:pStyle w:val="TableHeading"/>
              <w:suppressLineNumbers/>
              <w:bidi w:val="0"/>
              <w:spacing w:before="0" w:after="283"/>
              <w:jc w:val="center"/>
              <w:rPr/>
            </w:pPr>
            <w:r>
              <w:rPr/>
              <w:t>Date Donor Acquired</w:t>
            </w:r>
          </w:p>
        </w:tc>
        <w:tc>
          <w:tcPr>
            <w:tcW w:w="1132" w:type="dxa"/>
            <w:tcBorders/>
            <w:vAlign w:val="center"/>
          </w:tcPr>
          <w:p>
            <w:pPr>
              <w:pStyle w:val="TableHeading"/>
              <w:suppressLineNumbers/>
              <w:bidi w:val="0"/>
              <w:spacing w:before="0" w:after="283"/>
              <w:jc w:val="center"/>
              <w:rPr/>
            </w:pPr>
            <w:r>
              <w:rPr/>
              <w:t>Amount of Securities Acquired</w:t>
            </w:r>
          </w:p>
        </w:tc>
        <w:tc>
          <w:tcPr>
            <w:tcW w:w="1035" w:type="dxa"/>
            <w:tcBorders/>
            <w:vAlign w:val="center"/>
          </w:tcPr>
          <w:p>
            <w:pPr>
              <w:pStyle w:val="TableHeading"/>
              <w:suppressLineNumbers/>
              <w:bidi w:val="0"/>
              <w:spacing w:before="0" w:after="283"/>
              <w:jc w:val="center"/>
              <w:rPr/>
            </w:pPr>
            <w:r>
              <w:rPr/>
              <w:t>Date of Payment</w:t>
            </w:r>
          </w:p>
        </w:tc>
        <w:tc>
          <w:tcPr>
            <w:tcW w:w="1543"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40" w:type="dxa"/>
            <w:tcBorders/>
            <w:vAlign w:val="center"/>
          </w:tcPr>
          <w:p>
            <w:pPr>
              <w:pStyle w:val="TableContents"/>
              <w:bidi w:val="0"/>
              <w:spacing w:before="0" w:after="283"/>
              <w:jc w:val="left"/>
              <w:rPr/>
            </w:pPr>
            <w:r>
              <w:rPr/>
              <w:t>Ordinary Shares</w:t>
            </w:r>
          </w:p>
        </w:tc>
        <w:tc>
          <w:tcPr>
            <w:tcW w:w="1094" w:type="dxa"/>
            <w:tcBorders/>
            <w:vAlign w:val="center"/>
          </w:tcPr>
          <w:p>
            <w:pPr>
              <w:pStyle w:val="TableContents"/>
              <w:bidi w:val="0"/>
              <w:spacing w:before="0" w:after="283"/>
              <w:jc w:val="left"/>
              <w:rPr/>
            </w:pPr>
            <w:r>
              <w:rPr/>
              <w:t>09/15/2026</w:t>
            </w:r>
          </w:p>
        </w:tc>
        <w:tc>
          <w:tcPr>
            <w:tcW w:w="1406" w:type="dxa"/>
            <w:tcBorders/>
            <w:vAlign w:val="center"/>
          </w:tcPr>
          <w:p>
            <w:pPr>
              <w:pStyle w:val="TableContents"/>
              <w:bidi w:val="0"/>
              <w:spacing w:before="0" w:after="283"/>
              <w:jc w:val="left"/>
              <w:rPr/>
            </w:pPr>
            <w:r>
              <w:rPr/>
              <w:t>Shares issued upon vesting of RSUs</w:t>
            </w:r>
          </w:p>
        </w:tc>
        <w:tc>
          <w:tcPr>
            <w:tcW w:w="1350" w:type="dxa"/>
            <w:tcBorders/>
            <w:vAlign w:val="center"/>
          </w:tcPr>
          <w:p>
            <w:pPr>
              <w:pStyle w:val="TableContents"/>
              <w:bidi w:val="0"/>
              <w:spacing w:before="0" w:after="283"/>
              <w:jc w:val="left"/>
              <w:rPr/>
            </w:pPr>
            <w:r>
              <w:rPr/>
              <w:t>Nexxen International Ltd.</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pPr>
            <w:r>
              <w:rPr/>
              <w:t>4052</w:t>
            </w:r>
          </w:p>
        </w:tc>
        <w:tc>
          <w:tcPr>
            <w:tcW w:w="1035" w:type="dxa"/>
            <w:tcBorders/>
            <w:vAlign w:val="center"/>
          </w:tcPr>
          <w:p>
            <w:pPr>
              <w:pStyle w:val="TableContents"/>
              <w:bidi w:val="0"/>
              <w:spacing w:before="0" w:after="283"/>
              <w:jc w:val="left"/>
              <w:rPr/>
            </w:pPr>
            <w:r>
              <w:rPr/>
              <w:t>09/15/2026</w:t>
            </w:r>
          </w:p>
        </w:tc>
        <w:tc>
          <w:tcPr>
            <w:tcW w:w="1543" w:type="dxa"/>
            <w:tcBorders/>
            <w:vAlign w:val="center"/>
          </w:tcPr>
          <w:p>
            <w:pPr>
              <w:pStyle w:val="TableContents"/>
              <w:bidi w:val="0"/>
              <w:spacing w:before="0" w:after="283"/>
              <w:jc w:val="left"/>
              <w:rPr/>
            </w:pPr>
            <w:r>
              <w:rPr/>
              <w:t>No consideration, shares issued upon vesting of RSUs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Yaniv Carmi</w:t>
              <w:br/>
              <w:t>82 Yigal Alon Street</w:t>
              <w:br/>
              <w:t>Tel Aviv   L3   6789124</w:t>
            </w:r>
          </w:p>
        </w:tc>
        <w:tc>
          <w:tcPr>
            <w:tcW w:w="2992" w:type="dxa"/>
            <w:tcBorders/>
            <w:vAlign w:val="center"/>
          </w:tcPr>
          <w:p>
            <w:pPr>
              <w:pStyle w:val="TableContents"/>
              <w:bidi w:val="0"/>
              <w:spacing w:before="0" w:after="283"/>
              <w:jc w:val="left"/>
              <w:rPr/>
            </w:pPr>
            <w:r>
              <w:rPr/>
              <w:t>Ordinary Shares</w:t>
            </w:r>
          </w:p>
        </w:tc>
        <w:tc>
          <w:tcPr>
            <w:tcW w:w="954" w:type="dxa"/>
            <w:tcBorders/>
            <w:vAlign w:val="center"/>
          </w:tcPr>
          <w:p>
            <w:pPr>
              <w:pStyle w:val="TableContents"/>
              <w:bidi w:val="0"/>
              <w:spacing w:before="0" w:after="283"/>
              <w:jc w:val="left"/>
              <w:rPr/>
            </w:pPr>
            <w:r>
              <w:rPr/>
              <w:t>07/13/2026</w:t>
            </w:r>
          </w:p>
        </w:tc>
        <w:tc>
          <w:tcPr>
            <w:tcW w:w="1575" w:type="dxa"/>
            <w:tcBorders/>
            <w:vAlign w:val="center"/>
          </w:tcPr>
          <w:p>
            <w:pPr>
              <w:pStyle w:val="TableContents"/>
              <w:bidi w:val="0"/>
              <w:spacing w:before="0" w:after="283"/>
              <w:jc w:val="left"/>
              <w:rPr/>
            </w:pPr>
            <w:r>
              <w:rPr/>
              <w:t>63050</w:t>
            </w:r>
          </w:p>
        </w:tc>
        <w:tc>
          <w:tcPr>
            <w:tcW w:w="1777" w:type="dxa"/>
            <w:tcBorders/>
            <w:vAlign w:val="center"/>
          </w:tcPr>
          <w:p>
            <w:pPr>
              <w:pStyle w:val="TableContents"/>
              <w:bidi w:val="0"/>
              <w:spacing w:before="0" w:after="283"/>
              <w:jc w:val="left"/>
              <w:rPr/>
            </w:pPr>
            <w:r>
              <w:rPr/>
              <w:t>629789.90</w:t>
            </w:r>
          </w:p>
        </w:tc>
      </w:tr>
      <w:tr>
        <w:trPr/>
        <w:tc>
          <w:tcPr>
            <w:tcW w:w="2907" w:type="dxa"/>
            <w:tcBorders/>
            <w:vAlign w:val="center"/>
          </w:tcPr>
          <w:p>
            <w:pPr>
              <w:pStyle w:val="TableContents"/>
              <w:bidi w:val="0"/>
              <w:spacing w:before="0" w:after="283"/>
              <w:jc w:val="left"/>
              <w:rPr/>
            </w:pPr>
            <w:r>
              <w:rPr/>
              <w:t>Yaniv Carmi</w:t>
              <w:br/>
              <w:t>82 Yigal Alon Street</w:t>
              <w:br/>
              <w:t>Tel Aviv   L3   6789124</w:t>
            </w:r>
          </w:p>
        </w:tc>
        <w:tc>
          <w:tcPr>
            <w:tcW w:w="2992" w:type="dxa"/>
            <w:tcBorders/>
            <w:vAlign w:val="center"/>
          </w:tcPr>
          <w:p>
            <w:pPr>
              <w:pStyle w:val="TableContents"/>
              <w:bidi w:val="0"/>
              <w:spacing w:before="0" w:after="283"/>
              <w:jc w:val="left"/>
              <w:rPr/>
            </w:pPr>
            <w:r>
              <w:rPr/>
              <w:t>Ordinary Shares</w:t>
            </w:r>
          </w:p>
        </w:tc>
        <w:tc>
          <w:tcPr>
            <w:tcW w:w="954" w:type="dxa"/>
            <w:tcBorders/>
            <w:vAlign w:val="center"/>
          </w:tcPr>
          <w:p>
            <w:pPr>
              <w:pStyle w:val="TableContents"/>
              <w:bidi w:val="0"/>
              <w:spacing w:before="0" w:after="283"/>
              <w:jc w:val="left"/>
              <w:rPr/>
            </w:pPr>
            <w:r>
              <w:rPr/>
              <w:t>07/14/2026</w:t>
            </w:r>
          </w:p>
        </w:tc>
        <w:tc>
          <w:tcPr>
            <w:tcW w:w="1575" w:type="dxa"/>
            <w:tcBorders/>
            <w:vAlign w:val="center"/>
          </w:tcPr>
          <w:p>
            <w:pPr>
              <w:pStyle w:val="TableContents"/>
              <w:bidi w:val="0"/>
              <w:spacing w:before="0" w:after="283"/>
              <w:jc w:val="left"/>
              <w:rPr/>
            </w:pPr>
            <w:r>
              <w:rPr/>
              <w:t>215</w:t>
            </w:r>
          </w:p>
        </w:tc>
        <w:tc>
          <w:tcPr>
            <w:tcW w:w="1777" w:type="dxa"/>
            <w:tcBorders/>
            <w:vAlign w:val="center"/>
          </w:tcPr>
          <w:p>
            <w:pPr>
              <w:pStyle w:val="TableContents"/>
              <w:bidi w:val="0"/>
              <w:spacing w:before="0" w:after="283"/>
              <w:jc w:val="left"/>
              <w:rPr/>
            </w:pPr>
            <w:r>
              <w:rPr/>
              <w:t>2150.00</w:t>
            </w:r>
          </w:p>
        </w:tc>
      </w:tr>
      <w:tr>
        <w:trPr/>
        <w:tc>
          <w:tcPr>
            <w:tcW w:w="2907" w:type="dxa"/>
            <w:tcBorders/>
            <w:vAlign w:val="center"/>
          </w:tcPr>
          <w:p>
            <w:pPr>
              <w:pStyle w:val="TableContents"/>
              <w:bidi w:val="0"/>
              <w:spacing w:before="0" w:after="283"/>
              <w:jc w:val="left"/>
              <w:rPr/>
            </w:pPr>
            <w:r>
              <w:rPr/>
              <w:t>Yaniv Carmi</w:t>
              <w:br/>
              <w:t>82 Yigal Alon Street</w:t>
              <w:br/>
              <w:t>Tel Aviv   L3   6789124</w:t>
            </w:r>
          </w:p>
        </w:tc>
        <w:tc>
          <w:tcPr>
            <w:tcW w:w="2992" w:type="dxa"/>
            <w:tcBorders/>
            <w:vAlign w:val="center"/>
          </w:tcPr>
          <w:p>
            <w:pPr>
              <w:pStyle w:val="TableContents"/>
              <w:bidi w:val="0"/>
              <w:spacing w:before="0" w:after="283"/>
              <w:jc w:val="left"/>
              <w:rPr/>
            </w:pPr>
            <w:r>
              <w:rPr/>
              <w:t>Ordinary Shares</w:t>
            </w:r>
          </w:p>
        </w:tc>
        <w:tc>
          <w:tcPr>
            <w:tcW w:w="954" w:type="dxa"/>
            <w:tcBorders/>
            <w:vAlign w:val="center"/>
          </w:tcPr>
          <w:p>
            <w:pPr>
              <w:pStyle w:val="TableContents"/>
              <w:bidi w:val="0"/>
              <w:spacing w:before="0" w:after="283"/>
              <w:jc w:val="left"/>
              <w:rPr/>
            </w:pPr>
            <w:r>
              <w:rPr/>
              <w:t>07/15/2026</w:t>
            </w:r>
          </w:p>
        </w:tc>
        <w:tc>
          <w:tcPr>
            <w:tcW w:w="1575" w:type="dxa"/>
            <w:tcBorders/>
            <w:vAlign w:val="center"/>
          </w:tcPr>
          <w:p>
            <w:pPr>
              <w:pStyle w:val="TableContents"/>
              <w:bidi w:val="0"/>
              <w:spacing w:before="0" w:after="283"/>
              <w:jc w:val="left"/>
              <w:rPr/>
            </w:pPr>
            <w:r>
              <w:rPr/>
              <w:t>55303</w:t>
            </w:r>
          </w:p>
        </w:tc>
        <w:tc>
          <w:tcPr>
            <w:tcW w:w="1777" w:type="dxa"/>
            <w:tcBorders/>
            <w:vAlign w:val="center"/>
          </w:tcPr>
          <w:p>
            <w:pPr>
              <w:pStyle w:val="TableContents"/>
              <w:bidi w:val="0"/>
              <w:spacing w:before="0" w:after="283"/>
              <w:jc w:val="left"/>
              <w:rPr/>
            </w:pPr>
            <w:r>
              <w:rPr/>
              <w:t>560042.42</w:t>
            </w:r>
          </w:p>
        </w:tc>
      </w:tr>
      <w:tr>
        <w:trPr/>
        <w:tc>
          <w:tcPr>
            <w:tcW w:w="2907" w:type="dxa"/>
            <w:tcBorders/>
            <w:vAlign w:val="center"/>
          </w:tcPr>
          <w:p>
            <w:pPr>
              <w:pStyle w:val="TableContents"/>
              <w:bidi w:val="0"/>
              <w:spacing w:before="0" w:after="283"/>
              <w:jc w:val="left"/>
              <w:rPr/>
            </w:pPr>
            <w:r>
              <w:rPr/>
              <w:t>Yaniv Carmi</w:t>
              <w:br/>
              <w:t>82 Yigal Alon Street</w:t>
              <w:br/>
              <w:t>Tel Aviv   L3   6789124</w:t>
            </w:r>
          </w:p>
        </w:tc>
        <w:tc>
          <w:tcPr>
            <w:tcW w:w="2992" w:type="dxa"/>
            <w:tcBorders/>
            <w:vAlign w:val="center"/>
          </w:tcPr>
          <w:p>
            <w:pPr>
              <w:pStyle w:val="TableContents"/>
              <w:bidi w:val="0"/>
              <w:spacing w:before="0" w:after="283"/>
              <w:jc w:val="left"/>
              <w:rPr/>
            </w:pPr>
            <w:r>
              <w:rPr/>
              <w:t>Ordinary Shares</w:t>
            </w:r>
          </w:p>
        </w:tc>
        <w:tc>
          <w:tcPr>
            <w:tcW w:w="954" w:type="dxa"/>
            <w:tcBorders/>
            <w:vAlign w:val="center"/>
          </w:tcPr>
          <w:p>
            <w:pPr>
              <w:pStyle w:val="TableContents"/>
              <w:bidi w:val="0"/>
              <w:spacing w:before="0" w:after="283"/>
              <w:jc w:val="left"/>
              <w:rPr/>
            </w:pPr>
            <w:r>
              <w:rPr/>
              <w:t>07/16/2026</w:t>
            </w:r>
          </w:p>
        </w:tc>
        <w:tc>
          <w:tcPr>
            <w:tcW w:w="1575" w:type="dxa"/>
            <w:tcBorders/>
            <w:vAlign w:val="center"/>
          </w:tcPr>
          <w:p>
            <w:pPr>
              <w:pStyle w:val="TableContents"/>
              <w:bidi w:val="0"/>
              <w:spacing w:before="0" w:after="283"/>
              <w:jc w:val="left"/>
              <w:rPr/>
            </w:pPr>
            <w:r>
              <w:rPr/>
              <w:t>80782</w:t>
            </w:r>
          </w:p>
        </w:tc>
        <w:tc>
          <w:tcPr>
            <w:tcW w:w="1777" w:type="dxa"/>
            <w:tcBorders/>
            <w:vAlign w:val="center"/>
          </w:tcPr>
          <w:p>
            <w:pPr>
              <w:pStyle w:val="TableContents"/>
              <w:bidi w:val="0"/>
              <w:spacing w:before="0" w:after="283"/>
              <w:jc w:val="left"/>
              <w:rPr/>
            </w:pPr>
            <w:r>
              <w:rPr/>
              <w:t>835016.72</w:t>
            </w:r>
          </w:p>
        </w:tc>
      </w:tr>
      <w:tr>
        <w:trPr/>
        <w:tc>
          <w:tcPr>
            <w:tcW w:w="2907" w:type="dxa"/>
            <w:tcBorders/>
            <w:vAlign w:val="center"/>
          </w:tcPr>
          <w:p>
            <w:pPr>
              <w:pStyle w:val="TableContents"/>
              <w:bidi w:val="0"/>
              <w:spacing w:before="0" w:after="283"/>
              <w:jc w:val="left"/>
              <w:rPr/>
            </w:pPr>
            <w:r>
              <w:rPr/>
              <w:t>Yaniv Carmi</w:t>
              <w:br/>
              <w:t>82 Yigal Alon Street</w:t>
              <w:br/>
              <w:t>Tel Aviv   L3   6789124</w:t>
            </w:r>
          </w:p>
        </w:tc>
        <w:tc>
          <w:tcPr>
            <w:tcW w:w="2992" w:type="dxa"/>
            <w:tcBorders/>
            <w:vAlign w:val="center"/>
          </w:tcPr>
          <w:p>
            <w:pPr>
              <w:pStyle w:val="TableContents"/>
              <w:bidi w:val="0"/>
              <w:spacing w:before="0" w:after="283"/>
              <w:jc w:val="left"/>
              <w:rPr/>
            </w:pPr>
            <w:r>
              <w:rPr/>
              <w:t>Ordinary Shares</w:t>
            </w:r>
          </w:p>
        </w:tc>
        <w:tc>
          <w:tcPr>
            <w:tcW w:w="954" w:type="dxa"/>
            <w:tcBorders/>
            <w:vAlign w:val="center"/>
          </w:tcPr>
          <w:p>
            <w:pPr>
              <w:pStyle w:val="TableContents"/>
              <w:bidi w:val="0"/>
              <w:spacing w:before="0" w:after="283"/>
              <w:jc w:val="left"/>
              <w:rPr/>
            </w:pPr>
            <w:r>
              <w:rPr/>
              <w:t>07/17/2026</w:t>
            </w:r>
          </w:p>
        </w:tc>
        <w:tc>
          <w:tcPr>
            <w:tcW w:w="1575" w:type="dxa"/>
            <w:tcBorders/>
            <w:vAlign w:val="center"/>
          </w:tcPr>
          <w:p>
            <w:pPr>
              <w:pStyle w:val="TableContents"/>
              <w:bidi w:val="0"/>
              <w:spacing w:before="0" w:after="283"/>
              <w:jc w:val="left"/>
              <w:rPr/>
            </w:pPr>
            <w:r>
              <w:rPr/>
              <w:t>400</w:t>
            </w:r>
          </w:p>
        </w:tc>
        <w:tc>
          <w:tcPr>
            <w:tcW w:w="1777" w:type="dxa"/>
            <w:tcBorders/>
            <w:vAlign w:val="center"/>
          </w:tcPr>
          <w:p>
            <w:pPr>
              <w:pStyle w:val="TableContents"/>
              <w:bidi w:val="0"/>
              <w:spacing w:before="0" w:after="283"/>
              <w:jc w:val="left"/>
              <w:rPr/>
            </w:pPr>
            <w:r>
              <w:rPr/>
              <w:t>4154.00</w:t>
            </w:r>
          </w:p>
        </w:tc>
      </w:tr>
      <w:tr>
        <w:trPr/>
        <w:tc>
          <w:tcPr>
            <w:tcW w:w="2907" w:type="dxa"/>
            <w:tcBorders/>
            <w:vAlign w:val="center"/>
          </w:tcPr>
          <w:p>
            <w:pPr>
              <w:pStyle w:val="TableContents"/>
              <w:bidi w:val="0"/>
              <w:spacing w:before="0" w:after="283"/>
              <w:jc w:val="left"/>
              <w:rPr/>
            </w:pPr>
            <w:r>
              <w:rPr/>
              <w:t>Yaniv Carmi</w:t>
              <w:br/>
              <w:t>82 Yigal Alon Street</w:t>
              <w:br/>
              <w:t>Tel Aviv   L3   6789124</w:t>
            </w:r>
          </w:p>
        </w:tc>
        <w:tc>
          <w:tcPr>
            <w:tcW w:w="2992" w:type="dxa"/>
            <w:tcBorders/>
            <w:vAlign w:val="center"/>
          </w:tcPr>
          <w:p>
            <w:pPr>
              <w:pStyle w:val="TableContents"/>
              <w:bidi w:val="0"/>
              <w:spacing w:before="0" w:after="283"/>
              <w:jc w:val="left"/>
              <w:rPr/>
            </w:pPr>
            <w:r>
              <w:rPr/>
              <w:t>Ordinary Shares</w:t>
            </w:r>
          </w:p>
        </w:tc>
        <w:tc>
          <w:tcPr>
            <w:tcW w:w="954" w:type="dxa"/>
            <w:tcBorders/>
            <w:vAlign w:val="center"/>
          </w:tcPr>
          <w:p>
            <w:pPr>
              <w:pStyle w:val="TableContents"/>
              <w:bidi w:val="0"/>
              <w:spacing w:before="0" w:after="283"/>
              <w:jc w:val="left"/>
              <w:rPr/>
            </w:pPr>
            <w:r>
              <w:rPr/>
              <w:t>07/28/2026</w:t>
            </w:r>
          </w:p>
        </w:tc>
        <w:tc>
          <w:tcPr>
            <w:tcW w:w="1575" w:type="dxa"/>
            <w:tcBorders/>
            <w:vAlign w:val="center"/>
          </w:tcPr>
          <w:p>
            <w:pPr>
              <w:pStyle w:val="TableContents"/>
              <w:bidi w:val="0"/>
              <w:spacing w:before="0" w:after="283"/>
              <w:jc w:val="left"/>
              <w:rPr/>
            </w:pPr>
            <w:r>
              <w:rPr/>
              <w:t>34079</w:t>
            </w:r>
          </w:p>
        </w:tc>
        <w:tc>
          <w:tcPr>
            <w:tcW w:w="1777" w:type="dxa"/>
            <w:tcBorders/>
            <w:vAlign w:val="center"/>
          </w:tcPr>
          <w:p>
            <w:pPr>
              <w:pStyle w:val="TableContents"/>
              <w:bidi w:val="0"/>
              <w:spacing w:before="0" w:after="283"/>
              <w:jc w:val="left"/>
              <w:rPr/>
            </w:pPr>
            <w:r>
              <w:rPr/>
              <w:t>356344.42</w:t>
            </w:r>
          </w:p>
        </w:tc>
      </w:tr>
      <w:tr>
        <w:trPr/>
        <w:tc>
          <w:tcPr>
            <w:tcW w:w="2907" w:type="dxa"/>
            <w:tcBorders/>
            <w:vAlign w:val="center"/>
          </w:tcPr>
          <w:p>
            <w:pPr>
              <w:pStyle w:val="TableContents"/>
              <w:bidi w:val="0"/>
              <w:spacing w:before="0" w:after="283"/>
              <w:jc w:val="left"/>
              <w:rPr/>
            </w:pPr>
            <w:r>
              <w:rPr/>
              <w:t>Yaniv Carmi</w:t>
              <w:br/>
              <w:t>82 Yigal Alon Street</w:t>
              <w:br/>
              <w:t>Tel Aviv   L3   6789124</w:t>
            </w:r>
          </w:p>
        </w:tc>
        <w:tc>
          <w:tcPr>
            <w:tcW w:w="2992" w:type="dxa"/>
            <w:tcBorders/>
            <w:vAlign w:val="center"/>
          </w:tcPr>
          <w:p>
            <w:pPr>
              <w:pStyle w:val="TableContents"/>
              <w:bidi w:val="0"/>
              <w:spacing w:before="0" w:after="283"/>
              <w:jc w:val="left"/>
              <w:rPr/>
            </w:pPr>
            <w:r>
              <w:rPr/>
              <w:t>Ordinary Shares</w:t>
            </w:r>
          </w:p>
        </w:tc>
        <w:tc>
          <w:tcPr>
            <w:tcW w:w="954" w:type="dxa"/>
            <w:tcBorders/>
            <w:vAlign w:val="center"/>
          </w:tcPr>
          <w:p>
            <w:pPr>
              <w:pStyle w:val="TableContents"/>
              <w:bidi w:val="0"/>
              <w:spacing w:before="0" w:after="283"/>
              <w:jc w:val="left"/>
              <w:rPr/>
            </w:pPr>
            <w:r>
              <w:rPr/>
              <w:t>09/10/2026</w:t>
            </w:r>
          </w:p>
        </w:tc>
        <w:tc>
          <w:tcPr>
            <w:tcW w:w="1575" w:type="dxa"/>
            <w:tcBorders/>
            <w:vAlign w:val="center"/>
          </w:tcPr>
          <w:p>
            <w:pPr>
              <w:pStyle w:val="TableContents"/>
              <w:bidi w:val="0"/>
              <w:spacing w:before="0" w:after="283"/>
              <w:jc w:val="left"/>
              <w:rPr/>
            </w:pPr>
            <w:r>
              <w:rPr/>
              <w:t>6533</w:t>
            </w:r>
          </w:p>
        </w:tc>
        <w:tc>
          <w:tcPr>
            <w:tcW w:w="1777" w:type="dxa"/>
            <w:tcBorders/>
            <w:vAlign w:val="center"/>
          </w:tcPr>
          <w:p>
            <w:pPr>
              <w:pStyle w:val="TableContents"/>
              <w:bidi w:val="0"/>
              <w:spacing w:before="0" w:after="283"/>
              <w:jc w:val="left"/>
              <w:rPr/>
            </w:pPr>
            <w:r>
              <w:rPr/>
              <w:t>60246.67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901"/>
        <w:gridCol w:w="8304"/>
      </w:tblGrid>
      <w:tr>
        <w:trPr/>
        <w:tc>
          <w:tcPr>
            <w:tcW w:w="1901" w:type="dxa"/>
            <w:tcBorders/>
            <w:vAlign w:val="center"/>
          </w:tcPr>
          <w:p>
            <w:pPr>
              <w:pStyle w:val="TableContents"/>
              <w:bidi w:val="0"/>
              <w:spacing w:before="0" w:after="283"/>
              <w:jc w:val="left"/>
              <w:rPr/>
            </w:pPr>
            <w:r>
              <w:rPr/>
              <w:t>Remarks</w:t>
            </w:r>
          </w:p>
        </w:tc>
        <w:tc>
          <w:tcPr>
            <w:tcW w:w="8304" w:type="dxa"/>
            <w:tcBorders/>
            <w:vAlign w:val="center"/>
          </w:tcPr>
          <w:p>
            <w:pPr>
              <w:pStyle w:val="TableContents"/>
              <w:bidi w:val="0"/>
              <w:spacing w:before="0" w:after="0"/>
              <w:jc w:val="left"/>
              <w:rPr/>
            </w:pPr>
            <w:r>
              <w:rPr/>
              <w:t>Shares sold to cover tax withholding obligations upon vesting of equity awards.</w:t>
            </w:r>
          </w:p>
        </w:tc>
      </w:tr>
      <w:tr>
        <w:trPr/>
        <w:tc>
          <w:tcPr>
            <w:tcW w:w="1901" w:type="dxa"/>
            <w:tcBorders/>
            <w:vAlign w:val="center"/>
          </w:tcPr>
          <w:p>
            <w:pPr>
              <w:pStyle w:val="TableContents"/>
              <w:bidi w:val="0"/>
              <w:spacing w:before="0" w:after="283"/>
              <w:jc w:val="left"/>
              <w:rPr/>
            </w:pPr>
            <w:r>
              <w:rPr/>
              <w:t>Date of Notice</w:t>
            </w:r>
          </w:p>
        </w:tc>
        <w:tc>
          <w:tcPr>
            <w:tcW w:w="8304" w:type="dxa"/>
            <w:tcBorders/>
            <w:vAlign w:val="center"/>
          </w:tcPr>
          <w:p>
            <w:pPr>
              <w:pStyle w:val="TableContents"/>
              <w:bidi w:val="0"/>
              <w:spacing w:before="0" w:after="0"/>
              <w:jc w:val="left"/>
              <w:rPr/>
            </w:pPr>
            <w:r>
              <w:rPr/>
              <w:t>09/15/2026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901" w:type="dxa"/>
            <w:tcBorders/>
            <w:vAlign w:val="center"/>
          </w:tcPr>
          <w:p>
            <w:pPr>
              <w:pStyle w:val="TableContents"/>
              <w:bidi w:val="0"/>
              <w:spacing w:before="0" w:after="283"/>
              <w:jc w:val="left"/>
              <w:rPr/>
            </w:pPr>
            <w:r>
              <w:rPr/>
              <w:t>Signature</w:t>
            </w:r>
          </w:p>
        </w:tc>
        <w:tc>
          <w:tcPr>
            <w:tcW w:w="8304" w:type="dxa"/>
            <w:tcBorders/>
            <w:vAlign w:val="center"/>
          </w:tcPr>
          <w:p>
            <w:pPr>
              <w:pStyle w:val="TableContents"/>
              <w:bidi w:val="0"/>
              <w:spacing w:before="0" w:after="0"/>
              <w:jc w:val="left"/>
              <w:rPr/>
            </w:pPr>
            <w:r>
              <w:rPr/>
              <w:t>Yaniv Carmi By: /s/ Meirav Shemesh Title: Authorized Signatory, Oppenheimer Israel (pursuant to delegation)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728</Words>
  <Characters>3717</Characters>
  <CharactersWithSpaces>4379</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